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90" w:rsidRDefault="00B01F90" w:rsidP="00B01F90">
      <w:pPr>
        <w:jc w:val="center"/>
        <w:rPr>
          <w:b/>
          <w:sz w:val="32"/>
        </w:rPr>
      </w:pPr>
      <w:bookmarkStart w:id="0" w:name="_GoBack"/>
      <w:bookmarkEnd w:id="0"/>
      <w:r w:rsidRPr="0051174F">
        <w:rPr>
          <w:b/>
          <w:sz w:val="32"/>
        </w:rPr>
        <w:t>E-rate Funding Years – Dates</w:t>
      </w:r>
      <w:r>
        <w:rPr>
          <w:b/>
          <w:sz w:val="32"/>
        </w:rPr>
        <w:t xml:space="preserve"> to Remember</w:t>
      </w:r>
    </w:p>
    <w:tbl>
      <w:tblPr>
        <w:tblStyle w:val="PlainTable1"/>
        <w:tblpPr w:leftFromText="187" w:rightFromText="187" w:vertAnchor="text" w:horzAnchor="margin" w:tblpXSpec="center" w:tblpY="170"/>
        <w:tblOverlap w:val="never"/>
        <w:tblW w:w="13627" w:type="dxa"/>
        <w:tblLayout w:type="fixed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991"/>
        <w:gridCol w:w="1710"/>
        <w:gridCol w:w="1710"/>
        <w:gridCol w:w="1710"/>
        <w:gridCol w:w="1710"/>
      </w:tblGrid>
      <w:tr w:rsidR="00B01F90" w:rsidTr="00B01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double" w:sz="4" w:space="0" w:color="auto"/>
              <w:right w:val="single" w:sz="12" w:space="0" w:color="auto"/>
            </w:tcBorders>
          </w:tcPr>
          <w:p w:rsidR="00B01F90" w:rsidRDefault="00B01F90" w:rsidP="00B01F90">
            <w:pPr>
              <w:jc w:val="center"/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 470 – Competitive Bidding</w:t>
            </w:r>
          </w:p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52EB6DA" wp14:editId="2C29B000">
                  <wp:extent cx="861454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basta_imss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006" cy="69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12" w:space="0" w:color="auto"/>
              <w:bottom w:val="double" w:sz="4" w:space="0" w:color="auto"/>
            </w:tcBorders>
          </w:tcPr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B01F90" w:rsidRPr="009E16D1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E16D1">
              <w:rPr>
                <w:color w:val="FF0000"/>
              </w:rPr>
              <w:t xml:space="preserve">Form 471 – Application </w:t>
            </w:r>
          </w:p>
          <w:p w:rsidR="00B01F90" w:rsidRPr="009E16D1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E16D1">
              <w:rPr>
                <w:color w:val="FF0000"/>
              </w:rPr>
              <w:t>to Request Discounts</w:t>
            </w:r>
          </w:p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651C292" wp14:editId="19A23B53">
                  <wp:extent cx="767205" cy="447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a00d8341c64d253ef011571dc5fc6970b-800wi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271" cy="45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 486 – </w:t>
            </w:r>
          </w:p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Start Date + CIPA Certification</w:t>
            </w:r>
          </w:p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FCAA249" wp14:editId="1BC0C122">
                  <wp:extent cx="753006" cy="631588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positphotos_4010044-Computer-kid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51" cy="63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color w:val="0070C0"/>
              </w:rPr>
              <w:t>Recurring Services</w: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color w:val="0070C0"/>
              </w:rPr>
              <w:t xml:space="preserve">(Category </w: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color w:val="0070C0"/>
              </w:rPr>
              <w:t>1 or 2)</w: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DFD82" wp14:editId="2FB33AF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70485</wp:posOffset>
                      </wp:positionV>
                      <wp:extent cx="800100" cy="219075"/>
                      <wp:effectExtent l="0" t="0" r="19050" b="47625"/>
                      <wp:wrapNone/>
                      <wp:docPr id="1" name="Curved 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1907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4074107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1" o:spid="_x0000_s1026" type="#_x0000_t105" style="position:absolute;margin-left:4pt;margin-top:5.55pt;width:6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" adj="18643,20861,16200" fillcolor="#5b9bd5 [3204]" strokecolor="#1f4d78 [1604]" strokeweight="1pt"/>
                  </w:pict>
                </mc:Fallback>
              </mc:AlternateConten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B0927" wp14:editId="18CADFB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26035</wp:posOffset>
                      </wp:positionV>
                      <wp:extent cx="800100" cy="295275"/>
                      <wp:effectExtent l="19050" t="19050" r="19050" b="28575"/>
                      <wp:wrapNone/>
                      <wp:docPr id="2" name="Curved 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00100" cy="29527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50F92D" id="Curved Down Arrow 2" o:spid="_x0000_s1026" type="#_x0000_t105" style="position:absolute;margin-left:1.15pt;margin-top:2.05pt;width:63pt;height:23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" adj="17614,20603,16200" fillcolor="#5b9bd5" strokecolor="#41719c" strokeweight="1pt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color w:val="0070C0"/>
              </w:rPr>
              <w:t>Invoicing Deadline</w: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color w:val="0070C0"/>
              </w:rPr>
              <w:t>(Recurring Services)</w: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noProof/>
                <w:color w:val="0070C0"/>
              </w:rPr>
              <w:drawing>
                <wp:inline distT="0" distB="0" distL="0" distR="0" wp14:anchorId="39F4E19F" wp14:editId="02805374">
                  <wp:extent cx="715700" cy="67119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manmoney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55" cy="67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Non-Recurring Category 2</w: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Purchase/</w: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Installation</w: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noProof/>
                <w:color w:val="7030A0"/>
              </w:rPr>
              <w:drawing>
                <wp:inline distT="0" distB="0" distL="0" distR="0" wp14:anchorId="100E2F95" wp14:editId="0B442194">
                  <wp:extent cx="939800" cy="352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MAN-Network-Switc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659" cy="35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01F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 xml:space="preserve">Invoicing Deadline </w: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(Non-Recurring Services)</w:t>
            </w: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  <w:p w:rsidR="00B01F90" w:rsidRPr="009C1090" w:rsidRDefault="00B01F90" w:rsidP="00B0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noProof/>
                <w:color w:val="7030A0"/>
              </w:rPr>
              <w:drawing>
                <wp:inline distT="0" distB="0" distL="0" distR="0" wp14:anchorId="4FC8E8F5" wp14:editId="699DCFB3">
                  <wp:extent cx="692677" cy="6496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anmoney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341" cy="65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F90" w:rsidTr="00B0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4FC88"/>
            <w:vAlign w:val="center"/>
          </w:tcPr>
          <w:p w:rsidR="00B01F90" w:rsidRPr="0032601E" w:rsidRDefault="00B01F90" w:rsidP="00B01F90">
            <w:pPr>
              <w:jc w:val="center"/>
              <w:rPr>
                <w:sz w:val="28"/>
              </w:rPr>
            </w:pPr>
            <w:r w:rsidRPr="0032601E">
              <w:rPr>
                <w:sz w:val="28"/>
              </w:rPr>
              <w:t>FY 2016-17</w:t>
            </w:r>
          </w:p>
          <w:p w:rsidR="00B01F90" w:rsidRPr="0032601E" w:rsidRDefault="00B01F90" w:rsidP="00B01F90">
            <w:pPr>
              <w:jc w:val="center"/>
              <w:rPr>
                <w:b w:val="0"/>
                <w:sz w:val="28"/>
              </w:rPr>
            </w:pPr>
            <w:r w:rsidRPr="0032601E">
              <w:rPr>
                <w:b w:val="0"/>
                <w:sz w:val="24"/>
              </w:rPr>
              <w:t>(FY 2016)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01F90" w:rsidRPr="0032601E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601E">
              <w:t>Closed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1F90" w:rsidRPr="00706FB8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06FB8">
              <w:rPr>
                <w:color w:val="FF0000"/>
              </w:rPr>
              <w:t>Closed</w:t>
            </w:r>
          </w:p>
        </w:tc>
        <w:tc>
          <w:tcPr>
            <w:tcW w:w="199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1F90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D1">
              <w:t xml:space="preserve">120 days </w:t>
            </w:r>
            <w:r>
              <w:t>f</w:t>
            </w:r>
            <w:r w:rsidRPr="009E16D1">
              <w:t>rom</w:t>
            </w:r>
            <w:r>
              <w:t xml:space="preserve">: </w:t>
            </w:r>
          </w:p>
          <w:p w:rsidR="00B01F90" w:rsidRPr="009E16D1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D1">
              <w:t xml:space="preserve">FCDL </w:t>
            </w:r>
            <w:r w:rsidRPr="009E16D1">
              <w:rPr>
                <w:i/>
              </w:rPr>
              <w:t>or</w:t>
            </w:r>
          </w:p>
          <w:p w:rsidR="00B01F90" w:rsidRPr="009E16D1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D1">
              <w:t>Service Start Date</w:t>
            </w:r>
          </w:p>
          <w:p w:rsidR="00B01F90" w:rsidRPr="0032601E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D1">
              <w:t>(whichever</w:t>
            </w:r>
            <w:r>
              <w:t xml:space="preserve"> </w:t>
            </w:r>
            <w:r w:rsidRPr="009E16D1">
              <w:t>is later)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4FC88"/>
            <w:vAlign w:val="center"/>
          </w:tcPr>
          <w:p w:rsidR="00B01F90" w:rsidRPr="00725195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725195">
              <w:rPr>
                <w:b/>
                <w:color w:val="0070C0"/>
                <w:sz w:val="24"/>
              </w:rPr>
              <w:t>July 1, 2016</w:t>
            </w:r>
          </w:p>
          <w:p w:rsidR="00B01F90" w:rsidRPr="00725195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725195">
              <w:rPr>
                <w:b/>
                <w:color w:val="0070C0"/>
                <w:sz w:val="24"/>
              </w:rPr>
              <w:t>To</w:t>
            </w:r>
          </w:p>
          <w:p w:rsidR="00B01F90" w:rsidRPr="00725195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725195">
              <w:rPr>
                <w:b/>
                <w:color w:val="0070C0"/>
                <w:sz w:val="24"/>
              </w:rPr>
              <w:t>June 30, 2017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1F90" w:rsidRPr="009C1090" w:rsidRDefault="00B01F90" w:rsidP="00957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color w:val="0070C0"/>
              </w:rPr>
              <w:t xml:space="preserve">October </w:t>
            </w:r>
            <w:r w:rsidR="0095728B">
              <w:rPr>
                <w:color w:val="0070C0"/>
              </w:rPr>
              <w:t>30</w:t>
            </w:r>
            <w:r w:rsidRPr="009C1090">
              <w:rPr>
                <w:color w:val="0070C0"/>
              </w:rPr>
              <w:t>, 2017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01F90" w:rsidRPr="009C1090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April 1, 2016</w:t>
            </w:r>
          </w:p>
          <w:p w:rsidR="00B01F90" w:rsidRPr="009C1090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To</w:t>
            </w:r>
          </w:p>
          <w:p w:rsidR="00B01F90" w:rsidRPr="009C1090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Sept. 30, 2017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F90" w:rsidRPr="009C1090" w:rsidRDefault="00D431EB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January 29</w:t>
            </w:r>
            <w:r w:rsidR="00B01F90" w:rsidRPr="009C1090">
              <w:rPr>
                <w:color w:val="7030A0"/>
              </w:rPr>
              <w:t>, 2018</w:t>
            </w:r>
          </w:p>
        </w:tc>
      </w:tr>
      <w:tr w:rsidR="00B01F90" w:rsidTr="00B01F90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BF9B9"/>
            <w:vAlign w:val="center"/>
          </w:tcPr>
          <w:p w:rsidR="00B01F90" w:rsidRPr="0032601E" w:rsidRDefault="00B01F90" w:rsidP="00B01F90">
            <w:pPr>
              <w:jc w:val="center"/>
              <w:rPr>
                <w:sz w:val="28"/>
              </w:rPr>
            </w:pPr>
            <w:r w:rsidRPr="0032601E">
              <w:rPr>
                <w:sz w:val="28"/>
              </w:rPr>
              <w:t>FY 2017-18</w:t>
            </w:r>
          </w:p>
          <w:p w:rsidR="00B01F90" w:rsidRPr="0032601E" w:rsidRDefault="00B01F90" w:rsidP="00B01F90">
            <w:pPr>
              <w:jc w:val="center"/>
              <w:rPr>
                <w:b w:val="0"/>
                <w:sz w:val="28"/>
              </w:rPr>
            </w:pPr>
            <w:r w:rsidRPr="0032601E">
              <w:rPr>
                <w:b w:val="0"/>
                <w:sz w:val="24"/>
              </w:rPr>
              <w:t>(FY 2017)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01F90" w:rsidRPr="0032601E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601E">
              <w:t>Closed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1F90" w:rsidRPr="00706FB8" w:rsidRDefault="00B01F90" w:rsidP="006C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06FB8">
              <w:rPr>
                <w:color w:val="FF0000"/>
              </w:rPr>
              <w:t>Closed</w:t>
            </w:r>
          </w:p>
        </w:tc>
        <w:tc>
          <w:tcPr>
            <w:tcW w:w="199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1F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6D1">
              <w:t xml:space="preserve">120 days </w:t>
            </w:r>
            <w:r>
              <w:t>f</w:t>
            </w:r>
            <w:r w:rsidRPr="009E16D1">
              <w:t>rom</w:t>
            </w:r>
            <w:r>
              <w:t xml:space="preserve">: </w:t>
            </w:r>
          </w:p>
          <w:p w:rsidR="00B01F90" w:rsidRPr="009E16D1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6D1">
              <w:t xml:space="preserve">FCDL </w:t>
            </w:r>
            <w:r w:rsidRPr="009E16D1">
              <w:rPr>
                <w:i/>
              </w:rPr>
              <w:t>or</w:t>
            </w:r>
          </w:p>
          <w:p w:rsidR="00B01F90" w:rsidRPr="009E16D1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6D1">
              <w:t>Service Start Date</w:t>
            </w:r>
          </w:p>
          <w:p w:rsidR="00B01F90" w:rsidRPr="0032601E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6D1">
              <w:t>(whichever</w:t>
            </w:r>
            <w:r>
              <w:t xml:space="preserve"> </w:t>
            </w:r>
            <w:r w:rsidRPr="009E16D1">
              <w:t>is later)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CBF9B9"/>
            <w:vAlign w:val="center"/>
          </w:tcPr>
          <w:p w:rsidR="00B01F90" w:rsidRPr="00725195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725195">
              <w:rPr>
                <w:b/>
                <w:color w:val="0070C0"/>
                <w:sz w:val="24"/>
              </w:rPr>
              <w:t>July 1, 2017</w:t>
            </w:r>
          </w:p>
          <w:p w:rsidR="00B01F90" w:rsidRPr="00725195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725195">
              <w:rPr>
                <w:b/>
                <w:color w:val="0070C0"/>
                <w:sz w:val="24"/>
              </w:rPr>
              <w:t>To</w:t>
            </w:r>
          </w:p>
          <w:p w:rsidR="00B01F90" w:rsidRPr="00725195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725195">
              <w:rPr>
                <w:b/>
                <w:color w:val="0070C0"/>
                <w:sz w:val="24"/>
              </w:rPr>
              <w:t>June 30, 2018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1F90" w:rsidRPr="009C10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color w:val="0070C0"/>
              </w:rPr>
              <w:t>October 28, 2018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01F90" w:rsidRPr="009C10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April 1, 2017</w:t>
            </w:r>
          </w:p>
          <w:p w:rsidR="00B01F90" w:rsidRPr="009C10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To</w:t>
            </w:r>
          </w:p>
          <w:p w:rsidR="00B01F90" w:rsidRPr="009C10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Sept. 30, 2018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F90" w:rsidRPr="009C10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January 28, 2019</w:t>
            </w:r>
          </w:p>
        </w:tc>
      </w:tr>
      <w:tr w:rsidR="00B01F90" w:rsidTr="00B0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AFBFE"/>
            <w:vAlign w:val="center"/>
          </w:tcPr>
          <w:p w:rsidR="00B01F90" w:rsidRPr="0032601E" w:rsidRDefault="00B01F90" w:rsidP="00B01F90">
            <w:pPr>
              <w:jc w:val="center"/>
              <w:rPr>
                <w:sz w:val="28"/>
              </w:rPr>
            </w:pPr>
            <w:r w:rsidRPr="0032601E">
              <w:rPr>
                <w:sz w:val="28"/>
              </w:rPr>
              <w:t>FY 2018-19</w:t>
            </w:r>
          </w:p>
          <w:p w:rsidR="00B01F90" w:rsidRPr="0032601E" w:rsidRDefault="00B01F90" w:rsidP="00B01F90">
            <w:pPr>
              <w:jc w:val="center"/>
              <w:rPr>
                <w:b w:val="0"/>
                <w:sz w:val="28"/>
              </w:rPr>
            </w:pPr>
            <w:r w:rsidRPr="0032601E">
              <w:rPr>
                <w:b w:val="0"/>
                <w:sz w:val="24"/>
              </w:rPr>
              <w:t>(FY 2018)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01F90" w:rsidRPr="0032601E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601E">
              <w:t>July 1, 2017</w:t>
            </w:r>
          </w:p>
          <w:p w:rsidR="00B01F90" w:rsidRPr="0032601E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601E">
              <w:t>To</w:t>
            </w:r>
          </w:p>
          <w:p w:rsidR="00B01F90" w:rsidRPr="0032601E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601E">
              <w:t>Spring 2018 (TBA)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1F90" w:rsidRPr="00706FB8" w:rsidRDefault="006C6ADA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January to March</w:t>
            </w:r>
            <w:r w:rsidR="00B01F90" w:rsidRPr="00706FB8">
              <w:rPr>
                <w:color w:val="FF0000"/>
              </w:rPr>
              <w:t xml:space="preserve"> 2018</w:t>
            </w:r>
          </w:p>
          <w:p w:rsidR="00B01F90" w:rsidRPr="00706FB8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06FB8">
              <w:rPr>
                <w:color w:val="FF0000"/>
              </w:rPr>
              <w:t>(TBA)</w:t>
            </w:r>
          </w:p>
        </w:tc>
        <w:tc>
          <w:tcPr>
            <w:tcW w:w="199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1F90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D1">
              <w:t xml:space="preserve">120 days </w:t>
            </w:r>
            <w:r>
              <w:t>f</w:t>
            </w:r>
            <w:r w:rsidRPr="009E16D1">
              <w:t>rom</w:t>
            </w:r>
            <w:r>
              <w:t xml:space="preserve">: </w:t>
            </w:r>
          </w:p>
          <w:p w:rsidR="00B01F90" w:rsidRPr="009E16D1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D1">
              <w:t xml:space="preserve">FCDL </w:t>
            </w:r>
            <w:r w:rsidRPr="009E16D1">
              <w:rPr>
                <w:i/>
              </w:rPr>
              <w:t>or</w:t>
            </w:r>
          </w:p>
          <w:p w:rsidR="00B01F90" w:rsidRPr="009E16D1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D1">
              <w:t>Service Start Date</w:t>
            </w:r>
          </w:p>
          <w:p w:rsidR="00B01F90" w:rsidRPr="0032601E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D1">
              <w:t>(whichever</w:t>
            </w:r>
            <w:r>
              <w:t xml:space="preserve"> </w:t>
            </w:r>
            <w:r w:rsidRPr="009E16D1">
              <w:t>is later)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AFBFE"/>
            <w:vAlign w:val="center"/>
          </w:tcPr>
          <w:p w:rsidR="00B01F90" w:rsidRPr="00725195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725195">
              <w:rPr>
                <w:b/>
                <w:color w:val="0070C0"/>
                <w:sz w:val="24"/>
              </w:rPr>
              <w:t>July 1, 2018</w:t>
            </w:r>
          </w:p>
          <w:p w:rsidR="00B01F90" w:rsidRPr="00725195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725195">
              <w:rPr>
                <w:b/>
                <w:color w:val="0070C0"/>
                <w:sz w:val="24"/>
              </w:rPr>
              <w:t>To</w:t>
            </w:r>
          </w:p>
          <w:p w:rsidR="00B01F90" w:rsidRPr="00725195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725195">
              <w:rPr>
                <w:b/>
                <w:color w:val="0070C0"/>
                <w:sz w:val="24"/>
              </w:rPr>
              <w:t>June 30, 2019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1F90" w:rsidRPr="009C1090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color w:val="0070C0"/>
              </w:rPr>
              <w:t>October 28, 2019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01F90" w:rsidRPr="009C1090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April 1, 2018</w:t>
            </w:r>
          </w:p>
          <w:p w:rsidR="00B01F90" w:rsidRPr="009C1090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To</w:t>
            </w:r>
          </w:p>
          <w:p w:rsidR="00B01F90" w:rsidRPr="009C1090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Sept. 30, 2019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F90" w:rsidRPr="009C1090" w:rsidRDefault="00B01F90" w:rsidP="00B01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January 28, 2020</w:t>
            </w:r>
          </w:p>
        </w:tc>
      </w:tr>
      <w:tr w:rsidR="00B01F90" w:rsidTr="00B01F90">
        <w:trPr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01F90" w:rsidRPr="00CC02F1" w:rsidRDefault="00B01F90" w:rsidP="00B01F90">
            <w:pPr>
              <w:jc w:val="center"/>
              <w:rPr>
                <w:sz w:val="28"/>
              </w:rPr>
            </w:pPr>
            <w:r w:rsidRPr="00F23BB8">
              <w:rPr>
                <w:sz w:val="28"/>
              </w:rPr>
              <w:t>Notes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F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A4E">
              <w:rPr>
                <w:b/>
              </w:rPr>
              <w:t>Most libraries</w:t>
            </w:r>
            <w:r>
              <w:t xml:space="preserve"> go through competitive bidding each year</w:t>
            </w:r>
          </w:p>
        </w:tc>
        <w:tc>
          <w:tcPr>
            <w:tcW w:w="159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01F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A4E">
              <w:rPr>
                <w:b/>
                <w:color w:val="FF0000"/>
              </w:rPr>
              <w:t>All libraries</w:t>
            </w:r>
            <w:r>
              <w:rPr>
                <w:color w:val="FF0000"/>
              </w:rPr>
              <w:t xml:space="preserve"> m</w:t>
            </w:r>
            <w:r w:rsidRPr="009E16D1">
              <w:rPr>
                <w:color w:val="FF0000"/>
              </w:rPr>
              <w:t xml:space="preserve">ust file the Form 471 </w:t>
            </w:r>
            <w:r w:rsidRPr="009E16D1">
              <w:rPr>
                <w:b/>
                <w:color w:val="FF0000"/>
              </w:rPr>
              <w:t>every year</w:t>
            </w:r>
            <w:r w:rsidRPr="009E16D1">
              <w:rPr>
                <w:color w:val="FF0000"/>
              </w:rPr>
              <w:t xml:space="preserve"> to receive $$</w:t>
            </w:r>
          </w:p>
        </w:tc>
        <w:tc>
          <w:tcPr>
            <w:tcW w:w="1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F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FCDL = Funding Commitment Decision Letter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F90" w:rsidRPr="009C10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Internet and Phone Service are Recurring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F90" w:rsidRPr="009C10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C1090">
              <w:rPr>
                <w:color w:val="0070C0"/>
              </w:rPr>
              <w:t>May request one 120-day extension before deadline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F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33D2">
              <w:rPr>
                <w:color w:val="7030A0"/>
              </w:rPr>
              <w:t>Non-recurring = one-time purchases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F90" w:rsidRPr="009C1090" w:rsidRDefault="00B01F90" w:rsidP="00B01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1090">
              <w:rPr>
                <w:color w:val="7030A0"/>
              </w:rPr>
              <w:t>May request one 120-day extension before deadline</w:t>
            </w:r>
          </w:p>
        </w:tc>
      </w:tr>
    </w:tbl>
    <w:p w:rsidR="0051174F" w:rsidRPr="0051174F" w:rsidRDefault="0051174F" w:rsidP="0051174F">
      <w:pPr>
        <w:jc w:val="center"/>
        <w:rPr>
          <w:b/>
          <w:sz w:val="32"/>
        </w:rPr>
      </w:pPr>
    </w:p>
    <w:sectPr w:rsidR="0051174F" w:rsidRPr="0051174F" w:rsidSect="00CC02F1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91" w:rsidRDefault="00486F91" w:rsidP="00FF3A50">
      <w:pPr>
        <w:spacing w:after="0" w:line="240" w:lineRule="auto"/>
      </w:pPr>
      <w:r>
        <w:separator/>
      </w:r>
    </w:p>
  </w:endnote>
  <w:endnote w:type="continuationSeparator" w:id="0">
    <w:p w:rsidR="00486F91" w:rsidRDefault="00486F91" w:rsidP="00FF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50" w:rsidRDefault="00FF3A50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Last Updated</w:t>
    </w:r>
    <w:r w:rsidR="006C6ADA">
      <w:rPr>
        <w:color w:val="595959" w:themeColor="text1" w:themeTint="A6"/>
        <w:sz w:val="18"/>
        <w:szCs w:val="18"/>
      </w:rPr>
      <w:t>: October</w:t>
    </w:r>
    <w:r>
      <w:rPr>
        <w:color w:val="595959" w:themeColor="text1" w:themeTint="A6"/>
        <w:sz w:val="18"/>
        <w:szCs w:val="18"/>
      </w:rPr>
      <w:t xml:space="preserve"> 2017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r w:rsidR="006C6ADA">
      <w:rPr>
        <w:color w:val="595959" w:themeColor="text1" w:themeTint="A6"/>
        <w:sz w:val="18"/>
        <w:szCs w:val="18"/>
      </w:rPr>
      <w:t xml:space="preserve">Funded in part by the Institute of Museum and Library Services (IMLS) </w:t>
    </w:r>
    <w:hyperlink r:id="rId1" w:history="1">
      <w:r w:rsidR="006C6ADA" w:rsidRPr="006C6ADA">
        <w:rPr>
          <w:rStyle w:val="Hyperlink"/>
          <w:sz w:val="18"/>
          <w:szCs w:val="18"/>
        </w:rPr>
        <w:t>Grants to States Program</w:t>
      </w:r>
    </w:hyperlink>
    <w:r w:rsidR="006C6ADA">
      <w:rPr>
        <w:color w:val="595959" w:themeColor="text1" w:themeTint="A6"/>
        <w:sz w:val="18"/>
        <w:szCs w:val="18"/>
      </w:rPr>
      <w:t xml:space="preserve"> </w:t>
    </w:r>
  </w:p>
  <w:p w:rsidR="00FF3A50" w:rsidRDefault="00FF3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91" w:rsidRDefault="00486F91" w:rsidP="00FF3A50">
      <w:pPr>
        <w:spacing w:after="0" w:line="240" w:lineRule="auto"/>
      </w:pPr>
      <w:r>
        <w:separator/>
      </w:r>
    </w:p>
  </w:footnote>
  <w:footnote w:type="continuationSeparator" w:id="0">
    <w:p w:rsidR="00486F91" w:rsidRDefault="00486F91" w:rsidP="00FF3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1"/>
    <w:rsid w:val="0032601E"/>
    <w:rsid w:val="003A4348"/>
    <w:rsid w:val="00486F91"/>
    <w:rsid w:val="0051174F"/>
    <w:rsid w:val="00556781"/>
    <w:rsid w:val="00572669"/>
    <w:rsid w:val="00694B3D"/>
    <w:rsid w:val="006C6ADA"/>
    <w:rsid w:val="00706FB8"/>
    <w:rsid w:val="00725195"/>
    <w:rsid w:val="00851EB6"/>
    <w:rsid w:val="009203C4"/>
    <w:rsid w:val="0095728B"/>
    <w:rsid w:val="009C1090"/>
    <w:rsid w:val="009E16D1"/>
    <w:rsid w:val="00A12473"/>
    <w:rsid w:val="00A344E8"/>
    <w:rsid w:val="00B01F90"/>
    <w:rsid w:val="00B46735"/>
    <w:rsid w:val="00B86C9B"/>
    <w:rsid w:val="00C1265F"/>
    <w:rsid w:val="00C343F8"/>
    <w:rsid w:val="00CC02F1"/>
    <w:rsid w:val="00CD33D2"/>
    <w:rsid w:val="00D431EB"/>
    <w:rsid w:val="00E633E6"/>
    <w:rsid w:val="00EA24B7"/>
    <w:rsid w:val="00F23BB8"/>
    <w:rsid w:val="00F67A4E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95AE-B370-45FA-80C8-B301C158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C02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F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50"/>
  </w:style>
  <w:style w:type="paragraph" w:styleId="Footer">
    <w:name w:val="footer"/>
    <w:basedOn w:val="Normal"/>
    <w:link w:val="FooterChar"/>
    <w:uiPriority w:val="99"/>
    <w:unhideWhenUsed/>
    <w:rsid w:val="00FF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50"/>
  </w:style>
  <w:style w:type="paragraph" w:styleId="BalloonText">
    <w:name w:val="Balloon Text"/>
    <w:basedOn w:val="Normal"/>
    <w:link w:val="BalloonTextChar"/>
    <w:uiPriority w:val="99"/>
    <w:semiHidden/>
    <w:unhideWhenUsed/>
    <w:rsid w:val="00B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6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ls.gov/grants/grants-state/state-profiles/kentuc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Abner, Lauren (KDLA)</dc:creator>
  <cp:keywords/>
  <dc:description/>
  <cp:lastModifiedBy>Valerie Oliver</cp:lastModifiedBy>
  <cp:revision>2</cp:revision>
  <cp:lastPrinted>2017-10-30T14:21:00Z</cp:lastPrinted>
  <dcterms:created xsi:type="dcterms:W3CDTF">2017-10-30T19:02:00Z</dcterms:created>
  <dcterms:modified xsi:type="dcterms:W3CDTF">2017-10-30T19:02:00Z</dcterms:modified>
</cp:coreProperties>
</file>